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.png" ContentType="image/png"/>
  <Override PartName="/word/media/image3.png" ContentType="image/png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503"/>
        <w:gridCol w:w="5102"/>
      </w:tblGrid>
      <w:tr>
        <w:trPr/>
        <w:tc>
          <w:tcPr>
            <w:tcW w:w="4503" w:type="dxa"/>
            <w:tcBorders/>
          </w:tcPr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СОГЛАСОВАНО: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И.о. директора государственного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автономного учреждения культуры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«Центр народного творчества Кузбасса»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_________________ М.В. Оксем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«____» _______________ 2026 г.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102" w:type="dxa"/>
            <w:tcBorders/>
          </w:tcPr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z w:val="28"/>
                <w:szCs w:val="28"/>
                <w:lang w:eastAsia="en-US"/>
              </w:rPr>
              <w:t>УТВЕРЖДЕНО: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z w:val="28"/>
                <w:szCs w:val="28"/>
                <w:lang w:eastAsia="en-US"/>
              </w:rPr>
              <w:t>Министр культуры и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z w:val="28"/>
                <w:szCs w:val="28"/>
                <w:lang w:eastAsia="en-US"/>
              </w:rPr>
              <w:t>национальной политики Кузбасса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left="397" w:right="113"/>
              <w:jc w:val="left"/>
              <w:rPr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_________________Т.А. Акимова</w:t>
            </w:r>
          </w:p>
          <w:p>
            <w:pPr>
              <w:pStyle w:val="Normal"/>
              <w:widowControl/>
              <w:tabs>
                <w:tab w:val="clear" w:pos="708"/>
                <w:tab w:val="left" w:pos="5040" w:leader="none"/>
              </w:tabs>
              <w:bidi w:val="0"/>
              <w:spacing w:lineRule="auto" w:line="240" w:before="0" w:after="0"/>
              <w:ind w:hanging="0" w:left="397" w:right="113"/>
              <w:jc w:val="left"/>
              <w:rPr/>
            </w:pPr>
            <w:r>
              <w:rPr>
                <w:rFonts w:ascii="Times New Roman" w:hAnsi="Times New Roman"/>
                <w:kern w:val="2"/>
                <w:szCs w:val="28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kern w:val="2"/>
                <w:szCs w:val="28"/>
                <w:lang w:eastAsia="en-US"/>
              </w:rPr>
              <w:t>«____» _______________2026 г.</w:t>
            </w:r>
          </w:p>
        </w:tc>
      </w:tr>
    </w:tbl>
    <w:p>
      <w:pPr>
        <w:pStyle w:val="Normal"/>
        <w:ind w:left="-709"/>
        <w:rPr/>
      </w:pPr>
      <w:r>
        <w:rPr/>
      </w:r>
    </w:p>
    <w:p>
      <w:pPr>
        <w:pStyle w:val="Heading1"/>
        <w:spacing w:lineRule="auto" w:line="240"/>
        <w:ind w:left="-709"/>
        <w:jc w:val="center"/>
        <w:rPr/>
      </w:pPr>
      <w:r>
        <w:rPr>
          <w:rFonts w:ascii="Times New Roman" w:hAnsi="Times New Roman"/>
          <w:szCs w:val="28"/>
        </w:rPr>
        <w:t xml:space="preserve">        </w:t>
      </w:r>
      <w:r>
        <w:rPr>
          <w:rFonts w:ascii="Times New Roman" w:hAnsi="Times New Roman"/>
          <w:szCs w:val="28"/>
        </w:rPr>
        <w:t>ПОЛОЖЕНИЕ</w:t>
      </w:r>
    </w:p>
    <w:p>
      <w:pPr>
        <w:pStyle w:val="Normal"/>
        <w:spacing w:lineRule="auto" w:line="240"/>
        <w:ind w:left="-709"/>
        <w:jc w:val="center"/>
        <w:rPr/>
      </w:pPr>
      <w:r>
        <w:rPr>
          <w:rFonts w:ascii="Times New Roman" w:hAnsi="Times New Roman"/>
          <w:b/>
          <w:szCs w:val="28"/>
        </w:rPr>
        <w:t xml:space="preserve">     </w:t>
      </w:r>
      <w:r>
        <w:rPr>
          <w:rFonts w:ascii="Times New Roman" w:hAnsi="Times New Roman"/>
          <w:b/>
          <w:szCs w:val="28"/>
        </w:rPr>
        <w:t xml:space="preserve">о проведении регионального </w:t>
      </w:r>
      <w:r>
        <w:rPr>
          <w:rFonts w:ascii="Times New Roman" w:hAnsi="Times New Roman"/>
          <w:b/>
        </w:rPr>
        <w:t>фестиваля-конкурса</w:t>
      </w:r>
    </w:p>
    <w:p>
      <w:pPr>
        <w:pStyle w:val="Normal"/>
        <w:spacing w:lineRule="auto" w:line="240"/>
        <w:ind w:left="-709"/>
        <w:jc w:val="center"/>
        <w:rPr/>
      </w:pP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>современного танцевального искусства</w:t>
      </w:r>
      <w:r>
        <w:rPr>
          <w:rFonts w:ascii="Times New Roman" w:hAnsi="Times New Roman"/>
          <w:b/>
          <w:szCs w:val="28"/>
        </w:rPr>
        <w:t xml:space="preserve"> «ПРОдвижение»</w:t>
      </w:r>
    </w:p>
    <w:p>
      <w:pPr>
        <w:pStyle w:val="Normal"/>
        <w:spacing w:lineRule="auto" w:line="240" w:before="0" w:after="160"/>
        <w:ind w:hanging="0"/>
        <w:contextualSpacing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</w:r>
    </w:p>
    <w:p>
      <w:pPr>
        <w:pStyle w:val="Normal"/>
        <w:spacing w:lineRule="auto" w:line="240" w:before="0" w:after="160"/>
        <w:ind w:hanging="0"/>
        <w:contextualSpacing/>
        <w:jc w:val="center"/>
        <w:rPr/>
      </w:pP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1. ОБЩИЕ ПОЛОЖЕНИЯ</w:t>
      </w:r>
    </w:p>
    <w:p>
      <w:pPr>
        <w:pStyle w:val="Normal"/>
        <w:spacing w:lineRule="auto" w:line="240" w:before="0" w:after="16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1.1. Учредителем регионального фестиваля-конкурса современного танцевального искусства «ПРОдвижение» (далее – Фестиваль-конкурс) является Министерство культуры и национальной политики Кузбасса, организатором – государственное автономное учреждение культуры «Центр народного творчества Кузбасса» (далее – ГАУК «ЦНТК»).</w:t>
      </w:r>
    </w:p>
    <w:p>
      <w:pPr>
        <w:pStyle w:val="Normal"/>
        <w:spacing w:lineRule="auto" w:line="240" w:before="0" w:after="16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1.2. Настоящее Положение определяет цель и задачи, порядок проведения, требования к участникам Фестиваля-конкурса.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Calibri"/>
          <w:szCs w:val="28"/>
          <w:lang w:eastAsia="en-US"/>
        </w:rPr>
      </w:pPr>
      <w:r>
        <w:rPr>
          <w:rFonts w:eastAsia="Calibri" w:ascii="Times New Roman" w:hAnsi="Times New Roman"/>
          <w:szCs w:val="28"/>
          <w:lang w:eastAsia="en-US"/>
        </w:rPr>
      </w:r>
    </w:p>
    <w:p>
      <w:pPr>
        <w:pStyle w:val="Normal"/>
        <w:spacing w:lineRule="auto" w:line="240"/>
        <w:ind w:hanging="0"/>
        <w:jc w:val="center"/>
        <w:rPr/>
      </w:pPr>
      <w:r>
        <w:rPr>
          <w:rFonts w:ascii="Times New Roman" w:hAnsi="Times New Roman"/>
          <w:b/>
          <w:szCs w:val="28"/>
        </w:rPr>
        <w:t>2. ЦЕЛЬ И ЗАДАЧИ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 xml:space="preserve">2.1. </w:t>
      </w:r>
      <w:r>
        <w:rPr>
          <w:rFonts w:ascii="Times New Roman" w:hAnsi="Times New Roman"/>
          <w:szCs w:val="28"/>
          <w:shd w:fill="FFFFFF" w:val="clear"/>
        </w:rPr>
        <w:t xml:space="preserve">Цель </w:t>
      </w:r>
      <w:r>
        <w:rPr>
          <w:rFonts w:eastAsia="Calibri" w:ascii="Times New Roman" w:hAnsi="Times New Roman"/>
          <w:szCs w:val="28"/>
          <w:shd w:fill="FFFFFF" w:val="clear"/>
          <w:lang w:eastAsia="en-US"/>
        </w:rPr>
        <w:t>Фестиваля-конкурса</w:t>
      </w:r>
      <w:r>
        <w:rPr>
          <w:rFonts w:ascii="Times New Roman" w:hAnsi="Times New Roman"/>
          <w:szCs w:val="28"/>
          <w:shd w:fill="FFFFFF" w:val="clear"/>
        </w:rPr>
        <w:t xml:space="preserve"> – выявление и популяризация различных стилей, жанров и направлений современной хореографии в регионе.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2.2. Задачи Конкурса: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- выявление новых хореографических коллективов и одаренных исполнителей, работающих в жанре современного танца;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- повышение уровня исполнительской культуры участников и профессионального мастерства руководителей и педагогов хореографических коллективов;</w:t>
      </w:r>
    </w:p>
    <w:p>
      <w:pPr>
        <w:pStyle w:val="Normal"/>
        <w:spacing w:lineRule="auto" w:line="240"/>
        <w:ind w:firstLine="567"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- создание среды для творческого общения, профессионального диалога и укрепления контактов между хореографами и участниками танцевальных коллективов.</w:t>
      </w:r>
    </w:p>
    <w:p>
      <w:pPr>
        <w:pStyle w:val="Normal"/>
        <w:spacing w:lineRule="auto" w:line="240"/>
        <w:ind w:firstLine="708"/>
        <w:jc w:val="center"/>
        <w:rPr/>
      </w:pPr>
      <w:r>
        <w:rPr>
          <w:rFonts w:ascii="Times New Roman" w:hAnsi="Times New Roman"/>
          <w:b/>
          <w:szCs w:val="28"/>
        </w:rPr>
        <w:t>3. ПОРЯДОК И УСЛОВИЯ ПРОВЕДЕНИЯ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Фестиваль-конкурс проводится в 2 этапа.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val="en-US"/>
        </w:rPr>
        <w:t>I</w:t>
      </w:r>
      <w:r>
        <w:rPr>
          <w:rFonts w:ascii="Times New Roman" w:hAnsi="Times New Roman"/>
          <w:b w:val="false"/>
          <w:bCs w:val="false"/>
          <w:szCs w:val="28"/>
        </w:rPr>
        <w:t xml:space="preserve"> этап (24 августа 2026 года – 5 октября 2026 года) включает в себя: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заочный отборочный тур (по видеоматериалам);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семинары-практикумы для руководителей, педагогов и балетмейстеров коллективов-участников Фестиваля-конкурса: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11 октября 2026 года, г. Прокопьевск,</w:t>
      </w:r>
      <w:r>
        <w:rPr/>
        <w:t xml:space="preserve"> </w:t>
      </w:r>
      <w:r>
        <w:rPr>
          <w:rFonts w:ascii="Times New Roman" w:hAnsi="Times New Roman"/>
        </w:rPr>
        <w:t xml:space="preserve">МАУК </w:t>
      </w:r>
      <w:r>
        <w:rPr>
          <w:rFonts w:ascii="Times New Roman" w:hAnsi="Times New Roman"/>
          <w:szCs w:val="28"/>
        </w:rPr>
        <w:t>«Дворец культуры им. Маяковского»</w:t>
      </w:r>
      <w:r>
        <w:rPr/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Cs w:val="28"/>
        </w:rPr>
        <w:t>ул. Институтская, 49);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17 октября 2026 года, МБУК «Дворец культуры «Центральный»</w:t>
      </w:r>
      <w:r>
        <w:rPr>
          <w:rFonts w:ascii="Times New Roman" w:hAnsi="Times New Roman"/>
        </w:rPr>
        <w:t xml:space="preserve">                  (</w:t>
      </w:r>
      <w:r>
        <w:rPr>
          <w:rFonts w:ascii="Times New Roman" w:hAnsi="Times New Roman"/>
          <w:szCs w:val="28"/>
        </w:rPr>
        <w:t>г. Анжеро-Судженский, ул. Ленина, 5).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val="en-US"/>
        </w:rPr>
        <w:t>II</w:t>
      </w:r>
      <w:r>
        <w:rPr>
          <w:rFonts w:ascii="Times New Roman" w:hAnsi="Times New Roman"/>
          <w:b w:val="false"/>
          <w:bCs w:val="false"/>
          <w:szCs w:val="28"/>
        </w:rPr>
        <w:t xml:space="preserve"> этап включает в себя: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 xml:space="preserve">- </w:t>
      </w:r>
      <w:r>
        <w:rPr>
          <w:rFonts w:ascii="Times New Roman" w:hAnsi="Times New Roman"/>
          <w:szCs w:val="28"/>
        </w:rPr>
        <w:t xml:space="preserve">очный отборочный тур для коллективов-победителей </w:t>
      </w:r>
      <w:r>
        <w:rPr>
          <w:rFonts w:ascii="Times New Roman" w:hAnsi="Times New Roman"/>
          <w:szCs w:val="28"/>
          <w:lang w:val="en-US"/>
        </w:rPr>
        <w:t>I</w:t>
      </w:r>
      <w:r>
        <w:rPr>
          <w:rFonts w:ascii="Times New Roman" w:hAnsi="Times New Roman"/>
          <w:szCs w:val="28"/>
        </w:rPr>
        <w:t xml:space="preserve"> этапа;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- танцевальный интенсив для участников коллективов;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- церемония награждения победителей Фестиваля-конкурса 14 ноября 2026 года, МАУК «Дворец культуры и искусства» (г. Ленинск-Кузнецкий,   пр. Кирова, 106).</w:t>
      </w:r>
    </w:p>
    <w:p>
      <w:pPr>
        <w:pStyle w:val="Normal"/>
        <w:spacing w:lineRule="auto" w:line="240" w:before="0" w:after="0"/>
        <w:ind w:firstLine="708"/>
        <w:contextualSpacing/>
        <w:jc w:val="center"/>
        <w:rPr/>
      </w:pPr>
      <w:r>
        <w:rPr>
          <w:rFonts w:eastAsia="Calibri" w:ascii="Times New Roman" w:hAnsi="Times New Roman"/>
          <w:b/>
          <w:szCs w:val="28"/>
          <w:lang w:eastAsia="en-US"/>
        </w:rPr>
        <w:t>4. УЧАСТНИКИ И НОМИНАЦИИ</w:t>
      </w:r>
    </w:p>
    <w:p>
      <w:pPr>
        <w:pStyle w:val="Normal"/>
        <w:spacing w:lineRule="auto" w:line="240" w:before="0" w:after="0"/>
        <w:ind w:firstLine="708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 xml:space="preserve">4.1. Для участия в Фестивале-конкурсе приглашаются хореографические коллективы, танцевальные команды и сольные исполнители независимо от ведомственной принадлежности. </w:t>
      </w:r>
    </w:p>
    <w:p>
      <w:pPr>
        <w:pStyle w:val="Normal"/>
        <w:spacing w:lineRule="auto" w:line="240" w:before="0" w:after="0"/>
        <w:ind w:firstLine="708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4.2. Возрастные категории:</w:t>
      </w:r>
    </w:p>
    <w:p>
      <w:pPr>
        <w:pStyle w:val="Normal"/>
        <w:spacing w:lineRule="auto" w:line="240" w:before="0" w:after="0"/>
        <w:ind w:firstLine="708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детская (от 8 до 13 лет);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="0" w:after="160"/>
        <w:ind w:hanging="0" w:left="709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юношеская (от 14 до 18 лет);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="0" w:after="160"/>
        <w:ind w:hanging="0" w:left="709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взрослая (от 19 лет и старше).</w:t>
      </w:r>
    </w:p>
    <w:p>
      <w:pPr>
        <w:pStyle w:val="ListParagraph"/>
        <w:spacing w:lineRule="auto" w:line="240" w:before="0" w:after="160"/>
        <w:ind w:firstLine="709" w:left="0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Определение возрастной категории коллектива производится по наибольшему количеству участников одной возрастной категории.</w:t>
      </w:r>
    </w:p>
    <w:p>
      <w:pPr>
        <w:pStyle w:val="ListParagraph"/>
        <w:spacing w:lineRule="auto" w:line="240"/>
        <w:ind w:firstLine="708" w:left="0"/>
        <w:jc w:val="both"/>
        <w:rPr/>
      </w:pPr>
      <w:r>
        <w:rPr>
          <w:rFonts w:ascii="Times New Roman" w:hAnsi="Times New Roman"/>
          <w:szCs w:val="28"/>
        </w:rPr>
        <w:t>4.3. Количественный состав участников: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малые формы (соло, дуэт, трио, квартет);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ансамбль.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708"/>
        <w:contextualSpacing/>
        <w:jc w:val="both"/>
        <w:rPr/>
      </w:pPr>
      <w:r>
        <w:rPr>
          <w:rFonts w:ascii="Times New Roman" w:hAnsi="Times New Roman"/>
          <w:szCs w:val="28"/>
        </w:rPr>
        <w:t>4.4. Номинации: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эстрадный танец;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современная хореография;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стрит-дэнс;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/>
        <w:ind w:hanging="0" w:left="720"/>
        <w:jc w:val="both"/>
        <w:rPr/>
      </w:pPr>
      <w:r>
        <w:rPr>
          <w:rFonts w:ascii="Times New Roman" w:hAnsi="Times New Roman"/>
          <w:szCs w:val="28"/>
        </w:rPr>
        <w:t>танцевальный спектакль.</w:t>
      </w:r>
    </w:p>
    <w:p>
      <w:pPr>
        <w:pStyle w:val="ListParagraph"/>
        <w:spacing w:lineRule="auto" w:line="240"/>
        <w:ind w:firstLine="698" w:left="0"/>
        <w:jc w:val="both"/>
        <w:rPr/>
      </w:pPr>
      <w:r>
        <w:rPr>
          <w:rFonts w:ascii="Times New Roman" w:hAnsi="Times New Roman"/>
          <w:szCs w:val="28"/>
        </w:rPr>
        <w:t xml:space="preserve">4.5. Участники представляют на </w:t>
      </w:r>
      <w:r>
        <w:rPr>
          <w:rFonts w:ascii="Times New Roman" w:hAnsi="Times New Roman"/>
          <w:szCs w:val="28"/>
          <w:shd w:fill="auto" w:val="clear"/>
        </w:rPr>
        <w:t xml:space="preserve">Фестиваль-конкурс </w:t>
      </w:r>
      <w:r>
        <w:rPr>
          <w:rFonts w:ascii="Times New Roman" w:hAnsi="Times New Roman"/>
          <w:szCs w:val="28"/>
        </w:rPr>
        <w:t>один номер в одной из номинаций. Коллектив может принять участие в нескольких номинациях и возрастных категориях.</w:t>
      </w:r>
    </w:p>
    <w:p>
      <w:pPr>
        <w:pStyle w:val="Normal"/>
        <w:spacing w:lineRule="auto" w:line="240" w:before="0" w:after="160"/>
        <w:ind w:hanging="0"/>
        <w:contextualSpacing/>
        <w:jc w:val="center"/>
        <w:rPr/>
      </w:pPr>
      <w:r>
        <w:rPr>
          <w:rFonts w:eastAsia="Calibri" w:ascii="Times New Roman" w:hAnsi="Times New Roman"/>
          <w:b/>
          <w:szCs w:val="28"/>
          <w:lang w:eastAsia="en-US"/>
        </w:rPr>
        <w:t>5. ЖЮРИ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5.1.</w:t>
      </w:r>
      <w:r>
        <w:rPr>
          <w:rFonts w:ascii="Times New Roman" w:hAnsi="Times New Roman"/>
          <w:szCs w:val="28"/>
        </w:rPr>
        <w:t xml:space="preserve"> Жюри формируется из числа квалифицированных и авторитетных специалистов в области хореографического искусства.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5.2. Решение жюри оформляется протоколом, размещается на официальном сайте ГАУК «ЦНТК» и обжалованию не подлежит.</w:t>
      </w:r>
    </w:p>
    <w:p>
      <w:pPr>
        <w:pStyle w:val="Normal"/>
        <w:spacing w:lineRule="auto" w:line="240" w:before="0" w:after="0"/>
        <w:ind w:firstLine="567"/>
        <w:contextualSpacing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jc w:val="center"/>
        <w:rPr/>
      </w:pPr>
      <w:r>
        <w:rPr>
          <w:rFonts w:ascii="Times New Roman" w:hAnsi="Times New Roman"/>
          <w:b/>
          <w:szCs w:val="28"/>
        </w:rPr>
        <w:t>6. КРИТЕРИИ ОЦЕНКИ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Конкурсные работы оцениваются по следующим критериям: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техника исполнения и владение стилем;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композиция и режиссура номера;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артистизм и сценический образ;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оригинальность и художественная ценность;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Cs w:val="28"/>
          <w:lang w:eastAsia="en-US"/>
        </w:rPr>
        <w:t>соответствие репертуара возрастной категории исполнителя.</w:t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67"/>
        <w:contextualSpacing/>
        <w:jc w:val="both"/>
        <w:rPr/>
      </w:pPr>
      <w:r>
        <w:rPr/>
      </w:r>
    </w:p>
    <w:p>
      <w:pPr>
        <w:pStyle w:val="BodyTextIndent"/>
        <w:spacing w:lineRule="auto" w:line="240"/>
        <w:ind w:hanging="0"/>
        <w:jc w:val="center"/>
        <w:rPr/>
      </w:pPr>
      <w:r>
        <w:rPr>
          <w:rFonts w:eastAsia="Calibri" w:ascii="Times New Roman" w:hAnsi="Times New Roman"/>
          <w:b/>
          <w:bCs/>
          <w:szCs w:val="28"/>
          <w:lang w:eastAsia="en-US"/>
        </w:rPr>
        <w:t>7. НАГРАЖДЕНИЕ УЧАСТНИКОВ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 xml:space="preserve">7.1. Награждение победителей Фестиваля-конкурса проводится по номинациям и возрастным категориям. 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 xml:space="preserve">7.2. Жюри по итогам заочного этапа определяет Лауреатов и Дипломантов </w:t>
      </w:r>
      <w:r>
        <w:rPr>
          <w:rFonts w:ascii="Times New Roman" w:hAnsi="Times New Roman"/>
          <w:szCs w:val="28"/>
          <w:lang w:val="en-US"/>
        </w:rPr>
        <w:t>I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  <w:lang w:val="en-US"/>
        </w:rPr>
        <w:t>II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  <w:lang w:val="en-US"/>
        </w:rPr>
        <w:t>III</w:t>
      </w:r>
      <w:r>
        <w:rPr>
          <w:rFonts w:ascii="Times New Roman" w:hAnsi="Times New Roman"/>
          <w:szCs w:val="28"/>
        </w:rPr>
        <w:t xml:space="preserve"> степеней.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7.3. Победители заочного этапа будут приглашены для участия                 во II очном этапе без повторной оплаты организационного взноса.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7.4. Коллективы-участники очного этапа награждаются</w:t>
      </w:r>
      <w:r>
        <w:rPr>
          <w:rFonts w:ascii="Times New Roman" w:hAnsi="Times New Roman"/>
          <w:szCs w:val="28"/>
          <w:shd w:fill="auto" w:val="clear"/>
        </w:rPr>
        <w:t xml:space="preserve"> дипломами Лауреатов </w:t>
      </w:r>
      <w:r>
        <w:rPr>
          <w:rFonts w:ascii="Times New Roman" w:hAnsi="Times New Roman"/>
          <w:szCs w:val="28"/>
          <w:shd w:fill="auto" w:val="clear"/>
          <w:lang w:val="en-US"/>
        </w:rPr>
        <w:t>I</w:t>
      </w:r>
      <w:r>
        <w:rPr>
          <w:rFonts w:ascii="Times New Roman" w:hAnsi="Times New Roman"/>
          <w:szCs w:val="28"/>
          <w:shd w:fill="auto" w:val="clear"/>
        </w:rPr>
        <w:t xml:space="preserve">, </w:t>
      </w:r>
      <w:r>
        <w:rPr>
          <w:rFonts w:ascii="Times New Roman" w:hAnsi="Times New Roman"/>
          <w:szCs w:val="28"/>
          <w:shd w:fill="auto" w:val="clear"/>
          <w:lang w:val="en-US"/>
        </w:rPr>
        <w:t>II</w:t>
      </w:r>
      <w:r>
        <w:rPr>
          <w:rFonts w:ascii="Times New Roman" w:hAnsi="Times New Roman"/>
          <w:szCs w:val="28"/>
          <w:shd w:fill="auto" w:val="clear"/>
        </w:rPr>
        <w:t xml:space="preserve">, </w:t>
      </w:r>
      <w:r>
        <w:rPr>
          <w:rFonts w:ascii="Times New Roman" w:hAnsi="Times New Roman"/>
          <w:szCs w:val="28"/>
          <w:shd w:fill="auto" w:val="clear"/>
          <w:lang w:val="en-US"/>
        </w:rPr>
        <w:t>III</w:t>
      </w:r>
      <w:r>
        <w:rPr>
          <w:rFonts w:ascii="Times New Roman" w:hAnsi="Times New Roman"/>
          <w:szCs w:val="28"/>
          <w:shd w:fill="auto" w:val="clear"/>
        </w:rPr>
        <w:t xml:space="preserve"> степеней</w:t>
      </w:r>
      <w:r>
        <w:rPr>
          <w:rFonts w:ascii="Times New Roman" w:hAnsi="Times New Roman"/>
          <w:b/>
          <w:bCs/>
          <w:szCs w:val="28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Cs w:val="28"/>
          <w:shd w:fill="auto" w:val="clear"/>
        </w:rPr>
        <w:t>за подписью Министра культуры и национальной политики Кузбасса.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</w:rPr>
        <w:t>7.5.</w:t>
      </w:r>
      <w:r>
        <w:rPr/>
        <w:t xml:space="preserve"> </w:t>
      </w:r>
      <w:r>
        <w:rPr>
          <w:rFonts w:ascii="Times New Roman" w:hAnsi="Times New Roman"/>
          <w:szCs w:val="28"/>
        </w:rPr>
        <w:t xml:space="preserve">Жюри оставляет за собой право вручить </w:t>
      </w:r>
      <w:r>
        <w:rPr>
          <w:rFonts w:ascii="Times New Roman" w:hAnsi="Times New Roman"/>
          <w:szCs w:val="28"/>
          <w:shd w:fill="auto" w:val="clear"/>
        </w:rPr>
        <w:t>специальные призы участникам Фестиваля-конкурса, а также благодарственные письма руководителям коллективов.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/>
          <w:b/>
          <w:bCs/>
          <w:szCs w:val="28"/>
          <w:lang w:eastAsia="en-US"/>
        </w:rPr>
      </w:pPr>
      <w:r>
        <w:rPr>
          <w:rFonts w:eastAsia="Calibri" w:ascii="Times New Roman" w:hAnsi="Times New Roman"/>
          <w:b/>
          <w:bCs/>
          <w:szCs w:val="28"/>
          <w:lang w:eastAsia="en-US"/>
        </w:rPr>
      </w:r>
    </w:p>
    <w:p>
      <w:pPr>
        <w:pStyle w:val="BodyTextIndent"/>
        <w:spacing w:lineRule="auto" w:line="240"/>
        <w:ind w:firstLine="567"/>
        <w:jc w:val="center"/>
        <w:rPr/>
      </w:pPr>
      <w:r>
        <w:rPr>
          <w:rFonts w:ascii="Times New Roman" w:hAnsi="Times New Roman"/>
          <w:b/>
          <w:szCs w:val="28"/>
        </w:rPr>
        <w:t>8. ОРГАНИЗАЦИОННЫЕ УСЛОВИЯ ФЕСТИВАЛЯ-КОНКУРСА</w:t>
      </w:r>
    </w:p>
    <w:p>
      <w:pPr>
        <w:pStyle w:val="Default"/>
        <w:spacing w:lineRule="auto" w:line="240"/>
        <w:ind w:firstLine="708"/>
        <w:jc w:val="both"/>
        <w:rPr/>
      </w:pPr>
      <w:r>
        <w:rPr>
          <w:sz w:val="28"/>
          <w:szCs w:val="28"/>
        </w:rPr>
        <w:t>8.1. Для участия в Фестивале-конкурсе</w:t>
      </w:r>
      <w:r>
        <w:rPr/>
        <w:t xml:space="preserve"> </w:t>
      </w:r>
      <w:r>
        <w:rPr>
          <w:sz w:val="28"/>
          <w:szCs w:val="28"/>
        </w:rPr>
        <w:t xml:space="preserve">необходимо отправить заявку и видеоматериалы конкурсного номера по ссылке или сканировать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-код: </w:t>
      </w:r>
      <w:hyperlink r:id="rId2">
        <w:r>
          <w:rPr>
            <w:rStyle w:val="Hyperlink"/>
            <w:sz w:val="28"/>
            <w:szCs w:val="28"/>
          </w:rPr>
          <w:t>https://forms.yandex.ru/u/6a42250690fa7be4cd189a56</w:t>
        </w:r>
      </w:hyperlink>
      <w:r>
        <w:rPr>
          <w:sz w:val="28"/>
          <w:szCs w:val="28"/>
        </w:rPr>
        <w:t xml:space="preserve"> </w:t>
      </w:r>
    </w:p>
    <w:p>
      <w:pPr>
        <w:pStyle w:val="Default"/>
        <w:spacing w:lineRule="auto" w:line="240"/>
        <w:ind w:firstLine="708"/>
        <w:jc w:val="both"/>
        <w:rPr/>
      </w:pPr>
      <w:r>
        <w:rPr/>
        <w:drawing>
          <wp:inline distT="0" distB="0" distL="0" distR="0">
            <wp:extent cx="1099185" cy="10991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tabs>
          <w:tab w:val="clear" w:pos="708"/>
          <w:tab w:val="left" w:pos="284" w:leader="none"/>
        </w:tabs>
        <w:spacing w:lineRule="auto" w:line="240"/>
        <w:jc w:val="both"/>
        <w:rPr/>
      </w:pPr>
      <w:r>
        <w:rPr>
          <w:sz w:val="28"/>
          <w:szCs w:val="28"/>
        </w:rPr>
        <w:tab/>
        <w:tab/>
        <w:t>8.2. Требования к содержанию видеозаписей: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разрешение кадра 1920х1080 или 1280х720, соотношение сторон видео 16:9 (горизонтальная ориентация экрана);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звук стерео, хорошего качества, без посторонних шумов;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видеоматериалы должны быть направлены в виде ссылок на облачные сервисы: Google диск, Яндекс диск, Облако Mail.ru и др.;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не принимаются ссылки на видео, размещенное в социальных сетях; 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каждый номер должен быть представлен отдельным файлом, в названии необходимо указать наименование коллектива и композиции;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>творческие номера должны строго соответствовать репертуару, указанному в заявках;</w:t>
      </w:r>
    </w:p>
    <w:p>
      <w:pPr>
        <w:pStyle w:val="Default"/>
        <w:widowControl/>
        <w:tabs>
          <w:tab w:val="clear" w:pos="708"/>
          <w:tab w:val="left" w:pos="284" w:leader="none"/>
        </w:tabs>
        <w:bidi w:val="0"/>
        <w:spacing w:lineRule="auto" w:line="240" w:before="0" w:after="0"/>
        <w:ind w:firstLine="680" w:left="0" w:right="0"/>
        <w:jc w:val="both"/>
        <w:rPr/>
      </w:pPr>
      <w:r>
        <w:rPr>
          <w:color w:val="auto"/>
          <w:sz w:val="28"/>
          <w:szCs w:val="28"/>
        </w:rPr>
        <w:t xml:space="preserve">состав участников </w:t>
      </w:r>
      <w:r>
        <w:rPr>
          <w:sz w:val="28"/>
          <w:szCs w:val="28"/>
        </w:rPr>
        <w:t>коллектива, возраст, и количество человек на видеозаписи должны соответствовать требованиям Положения и быть актуальными на момент подачи заявки.</w:t>
      </w:r>
    </w:p>
    <w:p>
      <w:pPr>
        <w:pStyle w:val="Default"/>
        <w:spacing w:lineRule="auto" w:line="240"/>
        <w:ind w:firstLine="708"/>
        <w:jc w:val="both"/>
        <w:rPr/>
      </w:pPr>
      <w:r>
        <w:rPr>
          <w:sz w:val="28"/>
          <w:szCs w:val="32"/>
        </w:rPr>
        <w:t>8.3. Руководителю творческого коллектива необходимо оформить согласие на обработку персональных данных согласно Приложению №1                  к настоящему Положению и требованиями Федерального закона от 27.07.2006 № 152-ФЗ «О персональных данных». Отсканированную копию согласия необходимо прикрепить к форме электронной заявки.</w:t>
      </w:r>
    </w:p>
    <w:p>
      <w:pPr>
        <w:pStyle w:val="Default"/>
        <w:spacing w:lineRule="auto" w:line="240"/>
        <w:ind w:firstLine="708"/>
        <w:jc w:val="both"/>
        <w:rPr/>
      </w:pPr>
      <w:r>
        <w:rPr>
          <w:sz w:val="28"/>
          <w:szCs w:val="28"/>
        </w:rPr>
        <w:t xml:space="preserve">8.4. Коллективам, прошедшим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отборочный тур, будут направлены официальные письма-вызовы для участия во II очном этапе Фестиваля-конкурса.</w:t>
      </w:r>
    </w:p>
    <w:p>
      <w:pPr>
        <w:pStyle w:val="Normal"/>
        <w:spacing w:lineRule="auto" w:line="240" w:before="0" w:after="0"/>
        <w:ind w:firstLine="567"/>
        <w:contextualSpacing/>
        <w:jc w:val="center"/>
        <w:rPr/>
      </w:pPr>
      <w:r>
        <w:rPr>
          <w:rFonts w:ascii="Times New Roman" w:hAnsi="Times New Roman"/>
          <w:b/>
          <w:bCs/>
        </w:rPr>
        <w:t>9. ФИНАНСОВЫЕ УСЛОВИЯ ФЕСТИВАЛЯ-КОНКУРСА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>9.1. Участники Фестиваля-конкурса вносят организационный взнос по безналичному расчету в бухгалтерию ГАУК «ЦНТК»</w:t>
      </w:r>
      <w:r>
        <w:rPr>
          <w:szCs w:val="28"/>
          <w:lang w:eastAsia="x-none"/>
        </w:rPr>
        <w:t xml:space="preserve"> </w:t>
      </w:r>
      <w:r>
        <w:rPr>
          <w:rFonts w:ascii="Times New Roman" w:hAnsi="Times New Roman"/>
          <w:szCs w:val="28"/>
          <w:lang w:eastAsia="x-none"/>
        </w:rPr>
        <w:t>согласно Приложению №2</w:t>
      </w:r>
      <w:r>
        <w:rPr>
          <w:szCs w:val="28"/>
          <w:lang w:eastAsia="x-none"/>
        </w:rPr>
        <w:t xml:space="preserve"> </w:t>
      </w:r>
      <w:r>
        <w:rPr>
          <w:rFonts w:ascii="Times New Roman" w:hAnsi="Times New Roman"/>
          <w:szCs w:val="28"/>
          <w:lang w:eastAsia="x-none"/>
        </w:rPr>
        <w:t>к настоящему Положению.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>9.2. Для участников Фестиваля-конкурса организационный взнос составляет: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 xml:space="preserve">коллективы </w:t>
      </w:r>
      <w:r>
        <w:rPr>
          <w:rFonts w:eastAsia="Calibri" w:ascii="Times New Roman" w:hAnsi="Times New Roman"/>
          <w:szCs w:val="28"/>
          <w:lang w:eastAsia="en-US"/>
        </w:rPr>
        <w:t>–</w:t>
      </w:r>
      <w:r>
        <w:rPr>
          <w:rFonts w:ascii="Times New Roman" w:hAnsi="Times New Roman"/>
          <w:szCs w:val="28"/>
          <w:lang w:eastAsia="x-none"/>
        </w:rPr>
        <w:t xml:space="preserve"> 3 000 (три тысячи) рублей;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 xml:space="preserve">малые формы </w:t>
      </w:r>
      <w:r>
        <w:rPr>
          <w:rFonts w:eastAsia="Calibri" w:ascii="Times New Roman" w:hAnsi="Times New Roman"/>
          <w:szCs w:val="28"/>
          <w:lang w:eastAsia="en-US"/>
        </w:rPr>
        <w:t>–</w:t>
      </w:r>
      <w:r>
        <w:rPr>
          <w:rFonts w:ascii="Times New Roman" w:hAnsi="Times New Roman"/>
          <w:szCs w:val="28"/>
          <w:lang w:eastAsia="x-none"/>
        </w:rPr>
        <w:t xml:space="preserve"> 1 000 (одна тысяча) рублей;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>каждая дополнительная номинация и возрастная категория оплачивается в размере 1 000 (одна тысяча) рублей.</w:t>
      </w:r>
      <w:bookmarkStart w:id="0" w:name="_GoBack"/>
      <w:bookmarkEnd w:id="0"/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 xml:space="preserve">9.3. Участие в обучающих мероприятиях в рамках Фестиваля-конкурса бесплатное. </w:t>
      </w:r>
    </w:p>
    <w:p>
      <w:pPr>
        <w:pStyle w:val="BodyTextIndent"/>
        <w:spacing w:lineRule="auto" w:line="240"/>
        <w:ind w:firstLine="708"/>
        <w:jc w:val="center"/>
        <w:rPr/>
      </w:pPr>
      <w:r>
        <w:rPr>
          <w:rFonts w:ascii="Times New Roman" w:hAnsi="Times New Roman"/>
          <w:b/>
        </w:rPr>
        <w:t>10. КОНТАКТНАЯ ИНФОРМАЦИЯ</w:t>
      </w:r>
    </w:p>
    <w:p>
      <w:pPr>
        <w:pStyle w:val="BodyTextIndent"/>
        <w:spacing w:lineRule="auto" w:line="240"/>
        <w:ind w:firstLine="708"/>
        <w:jc w:val="both"/>
        <w:rPr/>
      </w:pPr>
      <w:r>
        <w:rPr>
          <w:rFonts w:ascii="Times New Roman" w:hAnsi="Times New Roman"/>
        </w:rPr>
        <w:t xml:space="preserve">10.1. </w:t>
      </w:r>
      <w:r>
        <w:rPr>
          <w:rFonts w:ascii="Times New Roman" w:hAnsi="Times New Roman"/>
          <w:szCs w:val="28"/>
        </w:rPr>
        <w:t xml:space="preserve">Яковлева Мария Владимировна, заведующая отделом народного творчества ГАУК «ЦНТК», тел.: 8 (3842) 65-72-69, 8-950-578-37-49; e-mail: </w:t>
      </w:r>
      <w:hyperlink r:id="rId4">
        <w:r>
          <w:rPr>
            <w:rStyle w:val="Hyperlink"/>
            <w:rFonts w:ascii="Times New Roman" w:hAnsi="Times New Roman"/>
            <w:szCs w:val="28"/>
          </w:rPr>
          <w:t>nar.tv@mail.ru</w:t>
        </w:r>
      </w:hyperlink>
      <w:r>
        <w:rPr>
          <w:rFonts w:ascii="Times New Roman" w:hAnsi="Times New Roman"/>
          <w:szCs w:val="28"/>
        </w:rPr>
        <w:t>.</w:t>
      </w:r>
    </w:p>
    <w:p>
      <w:pPr>
        <w:pStyle w:val="Normal"/>
        <w:spacing w:lineRule="auto" w:line="240"/>
        <w:ind w:firstLine="708"/>
        <w:jc w:val="both"/>
        <w:rPr/>
      </w:pPr>
      <w:r>
        <w:rPr>
          <w:rFonts w:ascii="Times New Roman" w:hAnsi="Times New Roman"/>
          <w:szCs w:val="28"/>
          <w:lang w:eastAsia="x-none"/>
        </w:rPr>
        <w:t xml:space="preserve">10.2. Присоединяйтесь к сообществу Ассоциации хореографов Кузбасса в информационно-телекоммуникационной сети «Интернет» сообществе «ВКонтакте» </w:t>
      </w:r>
      <w:hyperlink r:id="rId5">
        <w:r>
          <w:rPr>
            <w:rStyle w:val="ListLabel3"/>
            <w:rFonts w:ascii="Times New Roman" w:hAnsi="Times New Roman"/>
            <w:color w:val="0000FF"/>
            <w:szCs w:val="28"/>
            <w:u w:val="single"/>
            <w:lang w:eastAsia="x-none"/>
          </w:rPr>
          <w:t>https://vk.com/choreographykuzbass</w:t>
        </w:r>
      </w:hyperlink>
      <w:r>
        <w:rPr>
          <w:rFonts w:ascii="Times New Roman" w:hAnsi="Times New Roman"/>
          <w:szCs w:val="28"/>
          <w:lang w:eastAsia="x-none"/>
        </w:rPr>
        <w:t>, чтобы следить за ходом Регионального фестиваля-конкурса современного танцевального искусства «ПРОдвижение».</w:t>
      </w:r>
    </w:p>
    <w:p>
      <w:pPr>
        <w:pStyle w:val="Normal"/>
        <w:spacing w:lineRule="auto" w:line="240"/>
        <w:ind w:firstLine="708"/>
        <w:jc w:val="both"/>
        <w:rPr/>
      </w:pPr>
      <w:r>
        <w:rPr/>
        <w:drawing>
          <wp:inline distT="0" distB="0" distL="0" distR="0">
            <wp:extent cx="1143000" cy="114300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firstLine="708" w:left="-709"/>
        <w:jc w:val="both"/>
        <w:rPr>
          <w:rFonts w:ascii="Times New Roman" w:hAnsi="Times New Roman" w:eastAsia="Calibri"/>
          <w:szCs w:val="28"/>
          <w:lang w:eastAsia="en-US"/>
        </w:rPr>
      </w:pPr>
      <w:r>
        <w:rPr>
          <w:rFonts w:eastAsia="Calibri" w:ascii="Times New Roman" w:hAnsi="Times New Roman"/>
          <w:szCs w:val="28"/>
          <w:lang w:eastAsia="en-US"/>
        </w:rPr>
      </w:r>
    </w:p>
    <w:p>
      <w:pPr>
        <w:pStyle w:val="Normal"/>
        <w:spacing w:lineRule="auto" w:line="240"/>
        <w:ind w:firstLine="708"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>Приложение №1</w:t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 xml:space="preserve">к Положению о проведении </w:t>
      </w:r>
    </w:p>
    <w:p>
      <w:pPr>
        <w:pStyle w:val="Normal"/>
        <w:spacing w:lineRule="auto" w:line="240"/>
        <w:jc w:val="right"/>
        <w:rPr/>
      </w:pPr>
      <w:bookmarkStart w:id="1" w:name="_Hlk234228036"/>
      <w:r>
        <w:rPr>
          <w:rFonts w:ascii="Times New Roman" w:hAnsi="Times New Roman"/>
          <w:sz w:val="22"/>
          <w:szCs w:val="22"/>
        </w:rPr>
        <w:t>Регионального фестиваля-конкурса</w:t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современного танцевального искусства «ПРОдвижение»</w:t>
      </w:r>
      <w:bookmarkEnd w:id="1"/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i/>
          <w:iCs/>
          <w:sz w:val="20"/>
        </w:rPr>
        <w:t>(форма заполняется руководителем коллектива)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ind w:left="-567"/>
        <w:jc w:val="right"/>
        <w:rPr>
          <w:rFonts w:ascii="Times New Roman" w:hAnsi="Times New Roman" w:eastAsia="Calibri"/>
          <w:sz w:val="20"/>
        </w:rPr>
      </w:pPr>
      <w:r>
        <w:rPr>
          <w:rFonts w:eastAsia="Calibri" w:ascii="Times New Roman" w:hAnsi="Times New Roman"/>
          <w:sz w:val="20"/>
        </w:rPr>
      </w:r>
    </w:p>
    <w:p>
      <w:pPr>
        <w:pStyle w:val="Normal"/>
        <w:widowControl w:val="false"/>
        <w:jc w:val="center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b/>
          <w:sz w:val="20"/>
        </w:rPr>
        <w:t>СОГЛАСИЕ</w:t>
      </w:r>
    </w:p>
    <w:p>
      <w:pPr>
        <w:pStyle w:val="Normal"/>
        <w:widowControl w:val="false"/>
        <w:jc w:val="center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b/>
          <w:sz w:val="20"/>
        </w:rPr>
        <w:t>на обработку персональных данных,</w:t>
      </w:r>
    </w:p>
    <w:p>
      <w:pPr>
        <w:pStyle w:val="Normal"/>
        <w:widowControl w:val="false"/>
        <w:jc w:val="center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b/>
          <w:sz w:val="20"/>
        </w:rPr>
        <w:t>разрешенных субъектом персональных данных</w:t>
      </w:r>
    </w:p>
    <w:p>
      <w:pPr>
        <w:pStyle w:val="Normal"/>
        <w:widowControl w:val="false"/>
        <w:jc w:val="center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b/>
          <w:sz w:val="20"/>
        </w:rPr>
        <w:t>для распространения</w:t>
      </w:r>
    </w:p>
    <w:p>
      <w:pPr>
        <w:pStyle w:val="Normal"/>
        <w:spacing w:before="150" w:after="150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sz w:val="20"/>
        </w:rPr>
        <w:t>Я,_____________________________________________________________________________________________</w:t>
      </w:r>
      <w:r>
        <w:rPr>
          <w:rFonts w:ascii="Times New Roman" w:hAnsi="Times New Roman"/>
          <w:color w:val="000000"/>
          <w:sz w:val="20"/>
        </w:rPr>
        <w:t xml:space="preserve"> ______________________________________________________________________________________________, паспорт серия _____ № ______ выдан «__» ______ г. _____________________________________________________________________________</w:t>
      </w:r>
      <w:r>
        <w:rPr>
          <w:rFonts w:ascii="Times New Roman" w:hAnsi="Times New Roman"/>
          <w:i/>
          <w:iCs/>
          <w:color w:val="000000"/>
          <w:sz w:val="20"/>
        </w:rPr>
        <w:t xml:space="preserve"> (кем выдан);           дата рождения:_____        _____________________   ________г.; адрес регистрации по месту жительства:            </w:t>
      </w:r>
    </w:p>
    <w:p>
      <w:pPr>
        <w:pStyle w:val="Normal"/>
        <w:jc w:val="both"/>
        <w:rPr>
          <w:rFonts w:ascii="Times New Roman" w:hAnsi="Times New Roman"/>
          <w:bCs/>
          <w:i/>
          <w:i/>
          <w:iCs/>
          <w:color w:val="000000"/>
          <w:sz w:val="20"/>
        </w:rPr>
      </w:pPr>
      <w:r>
        <w:rPr>
          <w:rFonts w:ascii="Times New Roman" w:hAnsi="Times New Roman"/>
          <w:i/>
          <w:iCs/>
          <w:color w:val="000000"/>
          <w:sz w:val="20"/>
        </w:rPr>
        <w:t xml:space="preserve">______________________________________________________________________________________________, полностью ознакомлен(а) с Положением о проведении </w:t>
      </w:r>
      <w:r>
        <w:rPr>
          <w:rFonts w:ascii="Times New Roman" w:hAnsi="Times New Roman"/>
          <w:bCs/>
          <w:i/>
          <w:iCs/>
          <w:color w:val="000000"/>
          <w:sz w:val="20"/>
        </w:rPr>
        <w:t xml:space="preserve">Регионального фестиваля-конкурса современного танцевального искусства «ПРОдвижение», и, </w:t>
      </w:r>
      <w:r>
        <w:rPr>
          <w:rFonts w:ascii="Times New Roman" w:hAnsi="Times New Roman"/>
          <w:sz w:val="20"/>
        </w:rPr>
        <w:t xml:space="preserve">в соответствии со </w:t>
      </w:r>
      <w:hyperlink r:id="rId7" w:tgtFrame="Федеральный закон от 27.07.2006 N 152-ФЗ (ред. от 24.06.2025) О персональных данных">
        <w:r>
          <w:rPr>
            <w:rStyle w:val="ListLabel4"/>
            <w:rFonts w:ascii="Times New Roman" w:hAnsi="Times New Roman"/>
            <w:color w:val="0000FF"/>
            <w:sz w:val="20"/>
          </w:rPr>
          <w:t>ст. 10.1</w:t>
        </w:r>
      </w:hyperlink>
      <w:r>
        <w:rPr>
          <w:rFonts w:ascii="Times New Roman" w:hAnsi="Times New Roman"/>
          <w:sz w:val="20"/>
        </w:rPr>
        <w:t xml:space="preserve"> Федерального закона от 27.07.2006 № 152-ФЗ «О персональных данных», в целях:</w:t>
      </w:r>
    </w:p>
    <w:p>
      <w:pPr>
        <w:pStyle w:val="Normal"/>
        <w:widowControl w:val="false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-оформления документов для участия в региональном фестивале-конкурсе современного танцевального искусства «ПРОдвижение», документов по вручению призов, сувениров и памятных подарков, </w:t>
      </w:r>
      <w:r>
        <w:rPr>
          <w:rFonts w:ascii="Times New Roman" w:hAnsi="Times New Roman"/>
          <w:b/>
          <w:bCs/>
          <w:color w:val="000000"/>
          <w:sz w:val="20"/>
        </w:rPr>
        <w:t xml:space="preserve">(в лице представителя субъекта персональных данных </w:t>
      </w:r>
      <w:r>
        <w:rPr>
          <w:rFonts w:ascii="Times New Roman" w:hAnsi="Times New Roman"/>
          <w:color w:val="000000"/>
          <w:sz w:val="20"/>
        </w:rPr>
        <w:t>(заполняется в случае получения согласия от</w:t>
      </w:r>
      <w:r>
        <w:rPr>
          <w:rFonts w:ascii="Times New Roman" w:hAnsi="Times New Roman"/>
          <w:b/>
          <w:bCs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представителя субъекта персональных данных)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_____________________________________________________________________________________________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i/>
          <w:iCs/>
          <w:color w:val="000000"/>
          <w:sz w:val="20"/>
        </w:rPr>
        <w:t>(фамилия, имя, отчество полностью)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color w:val="000000"/>
          <w:sz w:val="20"/>
        </w:rPr>
        <w:t>паспорт серия _____ № ______ выдан «__» ______ г. _______________________________________________,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i/>
          <w:iCs/>
          <w:color w:val="000000"/>
          <w:sz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 xml:space="preserve">               </w:t>
      </w:r>
      <w:r>
        <w:rPr>
          <w:rFonts w:ascii="Times New Roman" w:hAnsi="Times New Roman"/>
          <w:i/>
          <w:iCs/>
          <w:color w:val="000000"/>
          <w:sz w:val="18"/>
          <w:szCs w:val="18"/>
        </w:rPr>
        <w:t>(кем выдан)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eastAsia="Calibri" w:ascii="Times New Roman" w:hAnsi="Times New Roman"/>
          <w:sz w:val="20"/>
        </w:rPr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color w:val="000000"/>
          <w:sz w:val="20"/>
        </w:rPr>
        <w:t>проживающий по адресу: _______________________________________________________________________</w:t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color w:val="000000"/>
          <w:sz w:val="20"/>
        </w:rPr>
        <w:t>действующий от имени субъекта персональных данных на основании</w:t>
      </w:r>
    </w:p>
    <w:p>
      <w:pPr>
        <w:pStyle w:val="Normal"/>
        <w:jc w:val="both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_____________________________________________________________________________________________), </w:t>
      </w:r>
      <w:r>
        <w:rPr>
          <w:rFonts w:ascii="Times New Roman" w:hAnsi="Times New Roman"/>
          <w:b/>
          <w:sz w:val="20"/>
        </w:rPr>
        <w:t xml:space="preserve">даю конкретное, предметное, информированное, сознательное и однозначное согласие </w:t>
      </w:r>
      <w:r>
        <w:rPr>
          <w:rFonts w:ascii="Times New Roman" w:hAnsi="Times New Roman"/>
          <w:b/>
          <w:bCs/>
          <w:i/>
          <w:iCs/>
          <w:sz w:val="20"/>
        </w:rPr>
        <w:t>Государственному автономному учреждению культуры «Центр народного творчества Кузбасса»</w:t>
      </w:r>
      <w:r>
        <w:rPr>
          <w:rFonts w:ascii="Times New Roman" w:hAnsi="Times New Roman"/>
          <w:sz w:val="20"/>
        </w:rPr>
        <w:t xml:space="preserve">, расположенному по адресу: </w:t>
      </w:r>
      <w:r>
        <w:rPr>
          <w:rFonts w:ascii="Times New Roman" w:hAnsi="Times New Roman"/>
          <w:bCs/>
          <w:sz w:val="20"/>
          <w:lang w:eastAsia="zh-CN"/>
        </w:rPr>
        <w:t xml:space="preserve">650000, Кемеровская область </w:t>
      </w:r>
      <w:r>
        <w:rPr>
          <w:rFonts w:ascii="Times New Roman" w:hAnsi="Times New Roman"/>
          <w:b/>
          <w:bCs/>
          <w:sz w:val="20"/>
        </w:rPr>
        <w:t>–</w:t>
      </w:r>
      <w:r>
        <w:rPr>
          <w:rFonts w:ascii="Times New Roman" w:hAnsi="Times New Roman"/>
          <w:bCs/>
          <w:sz w:val="20"/>
          <w:lang w:eastAsia="zh-CN"/>
        </w:rPr>
        <w:t xml:space="preserve"> Кузбасс, г.о. Кемеровский, г. Кемерово,                      ул. Николая Островского, д. 34, этаж 4</w:t>
      </w:r>
      <w:r>
        <w:rPr>
          <w:rFonts w:ascii="Times New Roman" w:hAnsi="Times New Roman"/>
          <w:sz w:val="20"/>
        </w:rPr>
        <w:t xml:space="preserve"> (ИНН 4205042672, ОГРН</w:t>
      </w:r>
      <w:r>
        <w:rPr>
          <w:rFonts w:ascii="Times New Roman" w:hAnsi="Times New Roman"/>
          <w:sz w:val="20"/>
          <w:lang w:bidi="en-US"/>
        </w:rPr>
        <w:t xml:space="preserve"> </w:t>
      </w:r>
      <w:r>
        <w:rPr>
          <w:rFonts w:ascii="Times New Roman" w:hAnsi="Times New Roman"/>
          <w:sz w:val="20"/>
        </w:rPr>
        <w:t>1034205019750, сведения об информационных ресурсах оператора: https://nt-kuzbass.ru/, на обработку своих персональных данных,                    а именно: сбор, запись, систематизацию, накопление, хранение, уточнение (обновление, изменение) извлечение, использование, передачу (предоставление, доступ) обезличивание, блокирование, удаление, уничтожение.</w:t>
      </w:r>
    </w:p>
    <w:p>
      <w:pPr>
        <w:pStyle w:val="Normal"/>
        <w:widowControl/>
        <w:bidi w:val="0"/>
        <w:spacing w:lineRule="auto" w:line="240" w:before="0" w:after="0"/>
        <w:ind w:firstLine="397" w:left="0" w:right="0"/>
        <w:jc w:val="both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sz w:val="20"/>
        </w:rPr>
        <w:t>Категории и перечень моих персональных данных, на автоматизированную, а также осуществляемую без использования средств автоматизации, обработку в форме распространения которых я даю согласие:</w:t>
      </w:r>
    </w:p>
    <w:p>
      <w:pPr>
        <w:pStyle w:val="Normal"/>
        <w:widowControl w:val="false"/>
        <w:bidi w:val="0"/>
        <w:spacing w:lineRule="auto" w:line="240" w:before="0" w:after="0"/>
        <w:ind w:firstLine="397" w:left="0" w:right="0"/>
        <w:jc w:val="both"/>
        <w:rPr/>
      </w:pPr>
      <w:r>
        <w:rPr>
          <w:rFonts w:ascii="Times New Roman" w:hAnsi="Times New Roman"/>
          <w:b/>
          <w:sz w:val="20"/>
        </w:rPr>
        <w:t>Персональные данные:</w:t>
      </w:r>
      <w:r>
        <w:rPr>
          <w:rFonts w:ascii="Times New Roman" w:hAnsi="Times New Roman"/>
          <w:sz w:val="20"/>
        </w:rPr>
        <w:t xml:space="preserve"> фамилия, имя, отчество, дата рождения, документ, удостоверяющий личность, номер телефона, гражданство; </w:t>
      </w:r>
      <w:r>
        <w:rPr>
          <w:rFonts w:ascii="Times New Roman" w:hAnsi="Times New Roman"/>
          <w:b/>
          <w:sz w:val="20"/>
        </w:rPr>
        <w:t>биометрические персональные данные:</w:t>
      </w:r>
      <w:r>
        <w:rPr>
          <w:rFonts w:ascii="Times New Roman" w:hAnsi="Times New Roman"/>
          <w:sz w:val="20"/>
        </w:rPr>
        <w:t xml:space="preserve"> фотографическое изображение.</w:t>
      </w:r>
    </w:p>
    <w:p>
      <w:pPr>
        <w:pStyle w:val="Normal"/>
        <w:widowControl w:val="false"/>
        <w:jc w:val="both"/>
        <w:rPr/>
      </w:pPr>
      <w:r>
        <w:rPr>
          <w:rFonts w:ascii="Times New Roman" w:hAnsi="Times New Roman"/>
          <w:sz w:val="20"/>
        </w:rPr>
        <w:t>Условия и запреты на обработку вышеуказанных персональных данных (</w:t>
      </w:r>
      <w:hyperlink r:id="rId8" w:tgtFrame="Федеральный закон от 27.07.2006 N 152-ФЗ (ред. от 24.06.2025) О персональных данных">
        <w:r>
          <w:rPr>
            <w:rStyle w:val="ListLabel4"/>
            <w:rFonts w:ascii="Times New Roman" w:hAnsi="Times New Roman"/>
            <w:color w:val="0000FF"/>
            <w:sz w:val="20"/>
          </w:rPr>
          <w:t>ч. 9 ст. 10.1</w:t>
        </w:r>
      </w:hyperlink>
      <w:r>
        <w:rPr>
          <w:rFonts w:ascii="Times New Roman" w:hAnsi="Times New Roman"/>
          <w:sz w:val="20"/>
        </w:rPr>
        <w:t xml:space="preserve"> Федерального закона от 27.07.2006 № 152-ФЗ «О персональных данных») (нужное подчеркнуть):</w:t>
      </w:r>
    </w:p>
    <w:p>
      <w:pPr>
        <w:pStyle w:val="Normal"/>
        <w:widowControl w:val="false"/>
        <w:jc w:val="both"/>
        <w:rPr/>
      </w:pPr>
      <w:r>
        <w:rPr>
          <w:rFonts w:ascii="Times New Roman" w:hAnsi="Times New Roman"/>
          <w:sz w:val="20"/>
        </w:rPr>
        <w:t>-не устанавливаю</w:t>
      </w:r>
    </w:p>
    <w:p>
      <w:pPr>
        <w:pStyle w:val="Normal"/>
        <w:widowControl w:val="false"/>
        <w:jc w:val="both"/>
        <w:rPr/>
      </w:pPr>
      <w:r>
        <w:rPr>
          <w:rFonts w:ascii="Times New Roman" w:hAnsi="Times New Roman"/>
          <w:sz w:val="20"/>
        </w:rPr>
        <w:t>-устанавливаю следующие (конкретизировать, при наличии)___________________________________________</w:t>
      </w:r>
    </w:p>
    <w:p>
      <w:pPr>
        <w:pStyle w:val="Normal"/>
        <w:widowControl w:val="false"/>
        <w:jc w:val="both"/>
        <w:rPr/>
      </w:pPr>
      <w:r>
        <w:rPr>
          <w:rFonts w:ascii="Times New Roman" w:hAnsi="Times New Roman"/>
          <w:sz w:val="20"/>
          <w:lang w:bidi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               с использованием информационно-телекоммуникационных сетей, либо без передачи полученных персональных данных: </w:t>
      </w:r>
      <w:r>
        <w:rPr>
          <w:rFonts w:ascii="Times New Roman" w:hAnsi="Times New Roman"/>
          <w:b/>
          <w:bCs/>
          <w:sz w:val="20"/>
          <w:u w:val="single"/>
          <w:lang w:bidi="en-US"/>
        </w:rPr>
        <w:t>не устанавливаю</w:t>
      </w:r>
      <w:r>
        <w:rPr>
          <w:rFonts w:ascii="Times New Roman" w:hAnsi="Times New Roman"/>
          <w:sz w:val="20"/>
          <w:lang w:bidi="en-US"/>
        </w:rPr>
        <w:t xml:space="preserve">/(устанавливаю). </w:t>
      </w:r>
    </w:p>
    <w:p>
      <w:pPr>
        <w:pStyle w:val="Normal"/>
        <w:jc w:val="both"/>
        <w:rPr/>
      </w:pPr>
      <w:r>
        <w:rPr>
          <w:rFonts w:ascii="Times New Roman" w:hAnsi="Times New Roman"/>
          <w:sz w:val="20"/>
          <w:lang w:bidi="en-US"/>
        </w:rPr>
        <w:t>Настоящее согласие действует со дня его подписания до дня отзыва в письменной форме.</w:t>
      </w:r>
    </w:p>
    <w:p>
      <w:pPr>
        <w:pStyle w:val="Normal"/>
        <w:jc w:val="both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sz w:val="20"/>
          <w:lang w:bidi="en-US"/>
        </w:rPr>
        <w:t>Контактная информация субъекта персональных данных (телефон, адрес электронной почты):________________________________________________________________________________</w:t>
      </w:r>
      <w:r>
        <w:rPr>
          <w:rFonts w:eastAsia="Calibri" w:ascii="Times New Roman" w:hAnsi="Times New Roman"/>
          <w:sz w:val="20"/>
          <w:lang w:bidi="en-US"/>
        </w:rPr>
        <w:t>________</w:t>
      </w:r>
    </w:p>
    <w:p>
      <w:pPr>
        <w:pStyle w:val="Normal"/>
        <w:rPr>
          <w:rFonts w:ascii="Times New Roman" w:hAnsi="Times New Roman"/>
          <w:sz w:val="20"/>
          <w:lang w:bidi="en-US"/>
        </w:rPr>
      </w:pPr>
      <w:r>
        <w:rPr>
          <w:rFonts w:ascii="Times New Roman" w:hAnsi="Times New Roman"/>
          <w:sz w:val="20"/>
          <w:lang w:bidi="en-US"/>
        </w:rPr>
      </w:r>
    </w:p>
    <w:p>
      <w:pPr>
        <w:pStyle w:val="Normal"/>
        <w:rPr>
          <w:rFonts w:ascii="Times New Roman" w:hAnsi="Times New Roman"/>
          <w:sz w:val="20"/>
          <w:lang w:bidi="en-US"/>
        </w:rPr>
      </w:pPr>
      <w:r>
        <w:rPr>
          <w:rFonts w:ascii="Times New Roman" w:hAnsi="Times New Roman"/>
          <w:sz w:val="20"/>
          <w:lang w:bidi="en-US"/>
        </w:rPr>
      </w:r>
    </w:p>
    <w:p>
      <w:pPr>
        <w:pStyle w:val="Normal"/>
        <w:rPr>
          <w:rFonts w:ascii="Times New Roman" w:hAnsi="Times New Roman" w:eastAsia="Calibri"/>
          <w:sz w:val="20"/>
        </w:rPr>
      </w:pPr>
      <w:r>
        <w:rPr>
          <w:rFonts w:ascii="Times New Roman" w:hAnsi="Times New Roman"/>
          <w:sz w:val="20"/>
          <w:lang w:bidi="en-US"/>
        </w:rPr>
        <w:t xml:space="preserve">___________________________________________       _______________________            __________________  </w:t>
      </w:r>
    </w:p>
    <w:p>
      <w:pPr>
        <w:pStyle w:val="Normal"/>
        <w:rPr>
          <w:rFonts w:ascii="Times New Roman" w:hAnsi="Times New Roman"/>
          <w:sz w:val="20"/>
          <w:lang w:bidi="en-US"/>
        </w:rPr>
      </w:pPr>
      <w:r>
        <w:rPr>
          <w:rFonts w:ascii="Times New Roman" w:hAnsi="Times New Roman"/>
          <w:sz w:val="20"/>
          <w:lang w:bidi="en-US"/>
        </w:rPr>
        <w:t xml:space="preserve">ФИО субъекта персональных данных                                         подпись                                             дата              </w:t>
      </w:r>
    </w:p>
    <w:p>
      <w:pPr>
        <w:pStyle w:val="Normal"/>
        <w:rPr>
          <w:rFonts w:ascii="Times New Roman" w:hAnsi="Times New Roman"/>
          <w:sz w:val="20"/>
          <w:lang w:bidi="en-US"/>
        </w:rPr>
      </w:pPr>
      <w:r>
        <w:rPr>
          <w:rFonts w:ascii="Times New Roman" w:hAnsi="Times New Roman"/>
          <w:sz w:val="20"/>
          <w:lang w:bidi="en-US"/>
        </w:rPr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>Приложение №2</w:t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 xml:space="preserve">к Положению о проведении </w:t>
      </w:r>
    </w:p>
    <w:p>
      <w:pPr>
        <w:pStyle w:val="Normal"/>
        <w:spacing w:lineRule="auto" w:line="240"/>
        <w:jc w:val="right"/>
        <w:rPr/>
      </w:pPr>
      <w:r>
        <w:rPr>
          <w:rFonts w:ascii="Times New Roman" w:hAnsi="Times New Roman"/>
          <w:sz w:val="22"/>
          <w:szCs w:val="22"/>
        </w:rPr>
        <w:t>Регионального фестиваля-конкурса</w:t>
      </w:r>
    </w:p>
    <w:p>
      <w:pPr>
        <w:pStyle w:val="Normal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современного танцевального искусства «ПРОдвижение»                                                                                     </w:t>
      </w:r>
    </w:p>
    <w:p>
      <w:pPr>
        <w:pStyle w:val="Normal"/>
        <w:rPr>
          <w:rFonts w:ascii="Times New Roman" w:hAnsi="Times New Roman"/>
          <w:sz w:val="20"/>
          <w:lang w:bidi="en-US"/>
        </w:rPr>
      </w:pPr>
      <w:r>
        <w:rPr>
          <w:rFonts w:ascii="Times New Roman" w:hAnsi="Times New Roman"/>
          <w:sz w:val="20"/>
          <w:lang w:bidi="en-US"/>
        </w:rPr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/>
          <w:szCs w:val="28"/>
        </w:rPr>
        <w:t>Банковские реквизиты: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ИНН/КПП:</w:t>
      </w:r>
      <w:r>
        <w:rPr>
          <w:rFonts w:eastAsia="Calibri" w:ascii="Times New Roman" w:hAnsi="Times New Roman"/>
          <w:bCs/>
          <w:szCs w:val="28"/>
        </w:rPr>
        <w:t xml:space="preserve"> 4205042672/420501001 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Получатель платежа:</w:t>
      </w:r>
      <w:r>
        <w:rPr>
          <w:rFonts w:eastAsia="Calibri" w:ascii="Times New Roman" w:hAnsi="Times New Roman"/>
          <w:bCs/>
          <w:szCs w:val="28"/>
        </w:rPr>
        <w:t xml:space="preserve"> МИНФИН КУЗБАССА (ГАУК «ЦНТК»,                              л/с 902Я9229000)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Наименование банка:</w:t>
      </w:r>
      <w:r>
        <w:rPr>
          <w:rFonts w:eastAsia="Calibri" w:ascii="Times New Roman" w:hAnsi="Times New Roman"/>
          <w:bCs/>
          <w:szCs w:val="28"/>
        </w:rPr>
        <w:t xml:space="preserve"> О</w:t>
      </w:r>
      <w:r>
        <w:rPr>
          <w:rFonts w:eastAsia="Calibri" w:ascii="Times New Roman" w:hAnsi="Times New Roman"/>
          <w:szCs w:val="28"/>
        </w:rPr>
        <w:t>КЦ № 1 СибГУ Банка России//УФК по Новосибирской области, г. Новосибирск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БИК:</w:t>
      </w:r>
      <w:r>
        <w:rPr>
          <w:rFonts w:eastAsia="Calibri" w:ascii="Times New Roman" w:hAnsi="Times New Roman"/>
          <w:bCs/>
          <w:szCs w:val="28"/>
        </w:rPr>
        <w:t xml:space="preserve"> </w:t>
      </w:r>
      <w:r>
        <w:rPr>
          <w:rFonts w:eastAsia="Calibri" w:ascii="Times New Roman" w:hAnsi="Times New Roman"/>
          <w:szCs w:val="28"/>
        </w:rPr>
        <w:t>015004950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Расч. Счет:</w:t>
      </w:r>
      <w:r>
        <w:rPr>
          <w:rFonts w:eastAsia="Calibri" w:ascii="Times New Roman" w:hAnsi="Times New Roman"/>
          <w:bCs/>
          <w:szCs w:val="28"/>
        </w:rPr>
        <w:t xml:space="preserve"> </w:t>
      </w:r>
      <w:r>
        <w:rPr>
          <w:rFonts w:eastAsia="Calibri" w:ascii="Times New Roman" w:hAnsi="Times New Roman"/>
          <w:szCs w:val="28"/>
        </w:rPr>
        <w:t>03224643320000005100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Кор.счет:</w:t>
      </w:r>
      <w:r>
        <w:rPr>
          <w:rFonts w:eastAsia="Calibri" w:ascii="Times New Roman" w:hAnsi="Times New Roman"/>
          <w:bCs/>
          <w:szCs w:val="28"/>
        </w:rPr>
        <w:t xml:space="preserve"> </w:t>
      </w:r>
      <w:r>
        <w:rPr>
          <w:rFonts w:eastAsia="Calibri" w:ascii="Times New Roman" w:hAnsi="Times New Roman"/>
          <w:szCs w:val="28"/>
        </w:rPr>
        <w:t>40102810445370000043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szCs w:val="28"/>
          <w:u w:val="single"/>
        </w:rPr>
        <w:t>КБК:</w:t>
      </w:r>
      <w:r>
        <w:rPr>
          <w:rFonts w:eastAsia="Calibri" w:ascii="Times New Roman" w:hAnsi="Times New Roman"/>
          <w:szCs w:val="28"/>
        </w:rPr>
        <w:t xml:space="preserve"> 00000000000000000130 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szCs w:val="28"/>
          <w:u w:val="single"/>
        </w:rPr>
        <w:t>Назначение платежа для физ.лиц:</w:t>
      </w:r>
      <w:r>
        <w:rPr>
          <w:rFonts w:eastAsia="Calibri" w:ascii="Times New Roman" w:hAnsi="Times New Roman"/>
          <w:szCs w:val="28"/>
        </w:rPr>
        <w:t xml:space="preserve"> </w:t>
      </w:r>
      <w:r>
        <w:rPr>
          <w:rFonts w:eastAsia="Calibri" w:ascii="Times New Roman" w:hAnsi="Times New Roman"/>
          <w:b/>
          <w:bCs/>
          <w:i/>
          <w:iCs/>
          <w:szCs w:val="28"/>
          <w:u w:val="none"/>
        </w:rPr>
        <w:t>Название коллектива, за участие в конкурсе «ПРОдвижение»</w:t>
      </w:r>
    </w:p>
    <w:p>
      <w:pPr>
        <w:pStyle w:val="Normal"/>
        <w:widowControl w:val="false"/>
        <w:tabs>
          <w:tab w:val="clear" w:pos="708"/>
          <w:tab w:val="left" w:pos="1953" w:leader="none"/>
        </w:tabs>
        <w:spacing w:lineRule="auto" w:line="276"/>
        <w:jc w:val="both"/>
        <w:rPr/>
      </w:pPr>
      <w:r>
        <w:rPr>
          <w:rFonts w:eastAsia="Arial Unicode MS" w:ascii="Times New Roman" w:hAnsi="Times New Roman"/>
          <w:szCs w:val="28"/>
          <w:u w:val="single"/>
          <w:lang w:bidi="ru-RU"/>
        </w:rPr>
        <w:t>Директор:</w:t>
      </w:r>
      <w:r>
        <w:rPr>
          <w:rFonts w:eastAsia="Arial Unicode MS" w:ascii="Times New Roman" w:hAnsi="Times New Roman"/>
          <w:szCs w:val="28"/>
          <w:lang w:bidi="ru-RU"/>
        </w:rPr>
        <w:t xml:space="preserve"> Орлова Наталья Валериевна</w:t>
      </w:r>
    </w:p>
    <w:p>
      <w:pPr>
        <w:pStyle w:val="Normal"/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E-mail:</w:t>
      </w:r>
      <w:r>
        <w:rPr>
          <w:rFonts w:eastAsia="Calibri" w:ascii="Times New Roman" w:hAnsi="Times New Roman"/>
          <w:bCs/>
          <w:szCs w:val="28"/>
        </w:rPr>
        <w:t xml:space="preserve">  </w:t>
      </w:r>
      <w:hyperlink r:id="rId9">
        <w:r>
          <w:rPr>
            <w:rStyle w:val="ListLabel5"/>
            <w:rFonts w:eastAsia="Calibri" w:ascii="Times New Roman" w:hAnsi="Times New Roman"/>
            <w:bCs/>
            <w:szCs w:val="28"/>
          </w:rPr>
          <w:t>kocn_buh@mail.ru</w:t>
        </w:r>
      </w:hyperlink>
      <w:r>
        <w:rPr>
          <w:rFonts w:eastAsia="Calibri" w:ascii="Times New Roman" w:hAnsi="Times New Roman"/>
          <w:bCs/>
          <w:szCs w:val="28"/>
        </w:rPr>
        <w:t xml:space="preserve"> </w:t>
      </w:r>
    </w:p>
    <w:p>
      <w:pPr>
        <w:pStyle w:val="Normal"/>
        <w:tabs>
          <w:tab w:val="clear" w:pos="708"/>
          <w:tab w:val="left" w:pos="-2127" w:leader="none"/>
        </w:tabs>
        <w:spacing w:lineRule="auto" w:line="276"/>
        <w:jc w:val="both"/>
        <w:rPr/>
      </w:pPr>
      <w:r>
        <w:rPr>
          <w:rFonts w:eastAsia="Calibri" w:ascii="Times New Roman" w:hAnsi="Times New Roman"/>
          <w:bCs/>
          <w:szCs w:val="28"/>
          <w:u w:val="single"/>
        </w:rPr>
        <w:t>Тел. Бухгалтерии:</w:t>
      </w:r>
      <w:r>
        <w:rPr>
          <w:rFonts w:eastAsia="Calibri" w:ascii="Times New Roman" w:hAnsi="Times New Roman"/>
          <w:bCs/>
          <w:szCs w:val="28"/>
        </w:rPr>
        <w:t xml:space="preserve"> 8 (3842) 65-72-98</w:t>
      </w:r>
    </w:p>
    <w:p>
      <w:pPr>
        <w:pStyle w:val="Normal"/>
        <w:tabs>
          <w:tab w:val="clear" w:pos="708"/>
          <w:tab w:val="left" w:pos="-2127" w:leader="none"/>
        </w:tabs>
        <w:spacing w:lineRule="auto" w:line="360"/>
        <w:rPr>
          <w:rFonts w:ascii="Times New Roman" w:hAnsi="Times New Roman" w:eastAsia="Calibri"/>
          <w:bCs/>
          <w:i/>
          <w:i/>
          <w:iCs/>
          <w:sz w:val="26"/>
          <w:szCs w:val="26"/>
        </w:rPr>
      </w:pPr>
      <w:r>
        <w:rPr>
          <w:rFonts w:eastAsia="Calibri" w:ascii="Times New Roman" w:hAnsi="Times New Roman"/>
          <w:bCs/>
          <w:i/>
          <w:iCs/>
          <w:sz w:val="26"/>
          <w:szCs w:val="26"/>
        </w:rPr>
        <w:drawing>
          <wp:anchor behindDoc="0" distT="0" distB="0" distL="0" distR="114300" simplePos="0" locked="0" layoutInCell="0" allowOverlap="1" relativeHeight="5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1634490" cy="1676400"/>
            <wp:effectExtent l="0" t="0" r="0" b="0"/>
            <wp:wrapThrough wrapText="bothSides">
              <wp:wrapPolygon edited="0">
                <wp:start x="-276" y="0"/>
                <wp:lineTo x="-276" y="20701"/>
                <wp:lineTo x="21043" y="20701"/>
                <wp:lineTo x="21043" y="0"/>
                <wp:lineTo x="-276" y="0"/>
              </wp:wrapPolygon>
            </wp:wrapThrough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rPr>
          <w:rFonts w:ascii="Times New Roman" w:hAnsi="Times New Roman" w:eastAsia="ヒラギノ角ゴ Pro W3"/>
          <w:color w:val="000000"/>
          <w:spacing w:val="-8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 wp14:anchorId="37792011">
                <wp:extent cx="304800" cy="304800"/>
                <wp:effectExtent l="0" t="0" r="0" b="0"/>
                <wp:docPr id="4" name="Auto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AutoShape 1" path="m0,0l-2147483645,0l-2147483645,-2147483646l0,-2147483646xe" stroked="f" o:allowincell="f" style="position:absolute;margin-left:0pt;margin-top:-24.05pt;width:23.95pt;height:23.95pt;mso-wrap-style:none;v-text-anchor:middle;mso-position-vertical:top" wp14:anchorId="37792011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sectPr>
      <w:headerReference w:type="even" r:id="rId11"/>
      <w:headerReference w:type="default" r:id="rId12"/>
      <w:type w:val="nextPage"/>
      <w:pgSz w:w="11906" w:h="16838"/>
      <w:pgMar w:left="1560" w:right="850" w:gutter="0" w:header="1134" w:top="16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bookmarkStart w:id="2" w:name="PageNumWizard_HEADER_Базовый3_Копия_1_Ко"/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 xml:space="preserve"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6</w:t>
    </w:r>
    <w:r>
      <w:rPr>
        <w:sz w:val="24"/>
        <w:szCs w:val="24"/>
        <w:rFonts w:ascii="Times New Roman" w:hAnsi="Times New Roman"/>
      </w:rPr>
      <w:fldChar w:fldCharType="end"/>
    </w:r>
    <w:bookmarkEnd w:id="2"/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r>
      <w:rPr/>
    </w:r>
    <w:bookmarkStart w:id="3" w:name="PageNumWizard_HEADER_Базовый3_Копия_1"/>
    <w:bookmarkStart w:id="4" w:name="PageNumWizard_HEADER_Базовый3_Копия_1"/>
    <w:bookmarkEnd w:id="4"/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0b43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82ffd"/>
    <w:pPr>
      <w:keepNext w:val="true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2"/>
    <w:qFormat/>
    <w:rsid w:val="00e82ffd"/>
    <w:pPr>
      <w:keepNext w:val="true"/>
      <w:ind w:firstLine="851"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67b0f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82ffd"/>
    <w:rPr>
      <w:rFonts w:ascii="Arial" w:hAnsi="Arial" w:eastAsia="Times New Roman" w:cs="Times New Roman"/>
      <w:b/>
      <w:sz w:val="28"/>
      <w:szCs w:val="20"/>
    </w:rPr>
  </w:style>
  <w:style w:type="character" w:styleId="2" w:customStyle="1">
    <w:name w:val="Заголовок 2 Знак"/>
    <w:basedOn w:val="DefaultParagraphFont"/>
    <w:qFormat/>
    <w:rsid w:val="00e82ffd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Style11" w:customStyle="1">
    <w:name w:val="Основной текст с отступом Знак"/>
    <w:basedOn w:val="DefaultParagraphFont"/>
    <w:qFormat/>
    <w:rsid w:val="00e82ffd"/>
    <w:rPr>
      <w:rFonts w:ascii="Arial" w:hAnsi="Arial" w:eastAsia="Times New Roman" w:cs="Times New Roman"/>
      <w:sz w:val="28"/>
      <w:szCs w:val="20"/>
    </w:rPr>
  </w:style>
  <w:style w:type="character" w:styleId="4" w:customStyle="1">
    <w:name w:val="Заголовок 4 Знак"/>
    <w:basedOn w:val="DefaultParagraphFont"/>
    <w:uiPriority w:val="9"/>
    <w:semiHidden/>
    <w:qFormat/>
    <w:rsid w:val="00d67b0f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410bc7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743a93"/>
    <w:rPr>
      <w:rFonts w:ascii="Tahoma" w:hAnsi="Tahoma" w:eastAsia="Times New Roman" w:cs="Tahoma"/>
      <w:sz w:val="16"/>
      <w:szCs w:val="16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7dfa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c10a38"/>
    <w:rPr>
      <w:color w:themeColor="followedHyperlink" w:val="800080"/>
      <w:u w:val="single"/>
    </w:rPr>
  </w:style>
  <w:style w:type="character" w:styleId="Style13" w:customStyle="1">
    <w:name w:val="Без интервала Знак"/>
    <w:link w:val="NoSpacing"/>
    <w:qFormat/>
    <w:rsid w:val="00555d7e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BodyTextIndent">
    <w:name w:val="Body Text Indent"/>
    <w:basedOn w:val="Normal"/>
    <w:link w:val="Style11"/>
    <w:rsid w:val="00e82ffd"/>
    <w:pPr>
      <w:ind w:firstLine="851"/>
    </w:pPr>
    <w:rPr/>
  </w:style>
  <w:style w:type="paragraph" w:styleId="ListParagraph">
    <w:name w:val="List Paragraph"/>
    <w:basedOn w:val="Normal"/>
    <w:uiPriority w:val="34"/>
    <w:qFormat/>
    <w:rsid w:val="00e82ffd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743a93"/>
    <w:pPr/>
    <w:rPr>
      <w:rFonts w:ascii="Tahoma" w:hAnsi="Tahoma" w:cs="Tahoma"/>
      <w:sz w:val="16"/>
      <w:szCs w:val="16"/>
    </w:rPr>
  </w:style>
  <w:style w:type="paragraph" w:styleId="NoSpacing">
    <w:name w:val="No Spacing"/>
    <w:link w:val="Style13"/>
    <w:uiPriority w:val="1"/>
    <w:qFormat/>
    <w:rsid w:val="00555d7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" w:customStyle="1">
    <w:name w:val="Default"/>
    <w:qFormat/>
    <w:rsid w:val="002d5a4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748" w:leader="none"/>
        <w:tab w:val="right" w:pos="9496" w:leader="none"/>
      </w:tabs>
    </w:pPr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Style16"/>
    <w:pPr>
      <w:suppressLineNumbers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yandex.ru/u/6a42250690fa7be4cd189a56" TargetMode="External"/><Relationship Id="rId3" Type="http://schemas.openxmlformats.org/officeDocument/2006/relationships/image" Target="media/image1.png"/><Relationship Id="rId4" Type="http://schemas.openxmlformats.org/officeDocument/2006/relationships/hyperlink" Target="mailto:nar.tv@mail.ru" TargetMode="External"/><Relationship Id="rId5" Type="http://schemas.openxmlformats.org/officeDocument/2006/relationships/hyperlink" Target="https://vk.com/choreographykuzbass" TargetMode="External"/><Relationship Id="rId6" Type="http://schemas.openxmlformats.org/officeDocument/2006/relationships/image" Target="media/image2.png"/><Relationship Id="rId7" Type="http://schemas.openxmlformats.org/officeDocument/2006/relationships/hyperlink" Target="../../../../../../../../../../home/AKO/AKO/strazhnikova-as/&#1047;&#1072;&#1075;&#1088;&#1091;&#1079;&#1082;&#1080;/%7B&#1050;&#1086;&#1085;&#1089;&#1091;&#1083;&#1100;&#1090;&#1072;&#1085;&#1090;&#1055;&#1083;&#1102;&#1089;%7D" TargetMode="External"/><Relationship Id="rId8" Type="http://schemas.openxmlformats.org/officeDocument/2006/relationships/hyperlink" Target="../../../../../../../../../../home/AKO/AKO/strazhnikova-as/&#1047;&#1072;&#1075;&#1088;&#1091;&#1079;&#1082;&#1080;/%7B&#1050;&#1086;&#1085;&#1089;&#1091;&#1083;&#1100;&#1090;&#1072;&#1085;&#1090;&#1055;&#1083;&#1102;&#1089;%7D" TargetMode="External"/><Relationship Id="rId9" Type="http://schemas.openxmlformats.org/officeDocument/2006/relationships/hyperlink" Target="mailto:kocn_buh@mail.ru" TargetMode="External"/><Relationship Id="rId10" Type="http://schemas.openxmlformats.org/officeDocument/2006/relationships/image" Target="media/image3.png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4DAF0-A428-4A6B-ACD6-153E3546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Application>LibreOffice/7.6.7.2$Linux_X86_64 LibreOffice_project/60$Build-2</Application>
  <AppVersion>15.0000</AppVersion>
  <Pages>6</Pages>
  <Words>1188</Words>
  <Characters>9936</Characters>
  <CharactersWithSpaces>11555</CharactersWithSpaces>
  <Paragraphs>137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2026-07-15T02:36:00Z</dcterms:created>
  <dc:creator>User</dc:creator>
  <dc:description/>
  <dc:language>ru-RU</dc:language>
  <cp:lastModifiedBy/>
  <cp:lastPrinted>2026-07-30T13:32:39Z</cp:lastPrinted>
  <dcterms:modified xsi:type="dcterms:W3CDTF">2026-07-30T14:09:02Z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